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00C" w:rsidRDefault="00F53601">
      <w:pPr>
        <w:rPr>
          <w:b/>
          <w:sz w:val="28"/>
          <w:szCs w:val="28"/>
        </w:rPr>
      </w:pPr>
      <w:r w:rsidRPr="00F53601">
        <w:rPr>
          <w:b/>
          <w:sz w:val="28"/>
          <w:szCs w:val="28"/>
        </w:rPr>
        <w:t xml:space="preserve">Talige ondersteuning </w:t>
      </w:r>
      <w:r w:rsidR="00CE50EA">
        <w:rPr>
          <w:b/>
          <w:sz w:val="28"/>
          <w:szCs w:val="28"/>
        </w:rPr>
        <w:t xml:space="preserve">bieden </w:t>
      </w:r>
      <w:r w:rsidRPr="00F53601">
        <w:rPr>
          <w:b/>
          <w:sz w:val="28"/>
          <w:szCs w:val="28"/>
        </w:rPr>
        <w:t xml:space="preserve">in </w:t>
      </w:r>
      <w:r w:rsidR="00526F9B">
        <w:rPr>
          <w:b/>
          <w:sz w:val="28"/>
          <w:szCs w:val="28"/>
        </w:rPr>
        <w:t>de rekenles</w:t>
      </w:r>
      <w:bookmarkStart w:id="0" w:name="_GoBack"/>
      <w:bookmarkEnd w:id="0"/>
    </w:p>
    <w:p w:rsidR="00F53601" w:rsidRPr="00F53601" w:rsidRDefault="00F53601">
      <w:pPr>
        <w:rPr>
          <w:b/>
          <w:sz w:val="24"/>
          <w:szCs w:val="24"/>
        </w:rPr>
      </w:pPr>
      <w:r w:rsidRPr="00F53601">
        <w:rPr>
          <w:b/>
          <w:sz w:val="24"/>
          <w:szCs w:val="24"/>
        </w:rPr>
        <w:t>Taalgerichte lessenserie over lijngrafieken; transcript les 7</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55"/>
        <w:gridCol w:w="10056"/>
        <w:gridCol w:w="2733"/>
      </w:tblGrid>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
                <w:bCs/>
              </w:rPr>
            </w:pPr>
            <w:r w:rsidRPr="003964E3">
              <w:rPr>
                <w:rFonts w:ascii="Times New Roman" w:hAnsi="Times New Roman"/>
                <w:b/>
                <w:bCs/>
              </w:rPr>
              <w:t>NAAM</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
                <w:bCs/>
              </w:rPr>
            </w:pPr>
            <w:r w:rsidRPr="003964E3">
              <w:rPr>
                <w:rFonts w:ascii="Times New Roman" w:hAnsi="Times New Roman"/>
                <w:b/>
                <w:bCs/>
              </w:rPr>
              <w:t>CITAAT</w:t>
            </w:r>
          </w:p>
        </w:tc>
        <w:tc>
          <w:tcPr>
            <w:tcW w:w="966" w:type="pct"/>
            <w:tcBorders>
              <w:top w:val="single" w:sz="6" w:space="0" w:color="auto"/>
              <w:left w:val="single" w:sz="6" w:space="0" w:color="auto"/>
              <w:bottom w:val="single" w:sz="6" w:space="0" w:color="auto"/>
              <w:right w:val="single" w:sz="6" w:space="0" w:color="auto"/>
            </w:tcBorders>
            <w:hideMark/>
          </w:tcPr>
          <w:p w:rsidR="00F53601" w:rsidRPr="003964E3" w:rsidRDefault="00F53601" w:rsidP="003964E3">
            <w:pPr>
              <w:spacing w:before="120" w:after="0" w:line="240" w:lineRule="auto"/>
              <w:rPr>
                <w:rFonts w:ascii="Times New Roman" w:hAnsi="Times New Roman"/>
                <w:b/>
                <w:bCs/>
              </w:rPr>
            </w:pPr>
            <w:r w:rsidRPr="003964E3">
              <w:rPr>
                <w:rFonts w:ascii="Times New Roman" w:hAnsi="Times New Roman"/>
                <w:b/>
                <w:bCs/>
              </w:rPr>
              <w:t xml:space="preserve">WAT DOET </w:t>
            </w:r>
            <w:r w:rsidR="003964E3" w:rsidRPr="003964E3">
              <w:rPr>
                <w:rFonts w:ascii="Times New Roman" w:hAnsi="Times New Roman"/>
                <w:b/>
                <w:bCs/>
              </w:rPr>
              <w:t>DE LEERKRACHT (LARA)</w:t>
            </w:r>
            <w:r w:rsidRPr="003964E3">
              <w:rPr>
                <w:rFonts w:ascii="Times New Roman" w:hAnsi="Times New Roman"/>
                <w:b/>
                <w:bCs/>
              </w:rPr>
              <w:t xml:space="preserve"> GOED?</w:t>
            </w: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Da’s een hele mooie zin. Ja? Oké. Dankjewel. Wie kan er nog iets aflezen aan de grafiek? Noem maar ’s iets. Dat kan niet, der kunnen veel meer kinderen iets aflezen aan de grafiek. Kijken, en lees er iets aan af. Youness. Waar kun je, loop er naartoe, wijs iets aan, wat kun je aflezen aan een grafiek.</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Youness </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Hier is die, hier was die vijfentachtig kilogram (wijst naar het begin van de grafiek). En toen ging die dalen. </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Hoe?</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Youness</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Hè?</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Hoe?</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Youness</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Ja, hij daalt.</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Hoe daalt ie?</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Oké. Is een goeie vraag, hoe daalt, wat daalt er? De grafiek daalt. En je begint je verhaal met oom Kees. Nou ben ik oom Kees en jij hebt de grafiektaal. Ik ben oom Kees. Wat gebeurt er met mij?</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Youness</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Je wordt dunner.</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Ik word dunner. Dat is grappig hè? Oom Kees wordt dunner en wat doet de grafiek?</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Samuel</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Die gaat dalen.</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Youness</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Die gaat dalen.</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De grafiek daalt. Hartstikke goed.</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Yassin </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Geleidelijk.</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Ja, geleidelijk, hier gaat ie geleidelijk (wijst naar het eerste stuk van de grafiek). Waar gaat, daalt ie snel?</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Youness</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Hier (wijst het tweede stuk van de grafiek aan).</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lastRenderedPageBreak/>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Daar. Dankjewel. Wie kan er nog iets aanwijzen? Dus nu gaan we de gegevens van de grafiek begrijpen. We gaan ‘m lezen. Nog iemand? Yassin.</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Toen die dertig en vijfendertig was bleef die gewoon op zesenzeventig kilogram (wijst naar de getallen op de horizontale en verticale as). </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Wacht even. Hoe maken we hier een mooie zin van? Toen die dertig en vijfendertig jaar was? [Leerlingen roepen van alles door elkaar.] Hoe was het, Oussana? Shh, even wachten. Ja. </w:t>
            </w:r>
          </w:p>
        </w:tc>
        <w:tc>
          <w:tcPr>
            <w:tcW w:w="966" w:type="pct"/>
            <w:tcBorders>
              <w:top w:val="single" w:sz="6" w:space="0" w:color="auto"/>
              <w:left w:val="single" w:sz="6" w:space="0" w:color="auto"/>
              <w:bottom w:val="single" w:sz="6" w:space="0" w:color="auto"/>
              <w:right w:val="single" w:sz="6" w:space="0" w:color="auto"/>
            </w:tcBorders>
            <w:hideMark/>
          </w:tcPr>
          <w:p w:rsidR="00F53601" w:rsidRPr="003964E3" w:rsidRDefault="00F53601" w:rsidP="006B00BA">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Oussana </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Dertig tot vijfendertig jaar bleef hij gewoon hetzelfde.</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Is het dertig </w:t>
            </w:r>
            <w:r w:rsidRPr="003964E3">
              <w:rPr>
                <w:rFonts w:ascii="Times New Roman" w:hAnsi="Times New Roman"/>
                <w:bCs/>
                <w:u w:val="single"/>
              </w:rPr>
              <w:t>tot</w:t>
            </w:r>
            <w:r w:rsidRPr="003964E3">
              <w:rPr>
                <w:rFonts w:ascii="Times New Roman" w:hAnsi="Times New Roman"/>
                <w:bCs/>
              </w:rPr>
              <w:t xml:space="preserve"> vijfendertig?</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Amir</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Van.</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Van. </w:t>
            </w:r>
            <w:r w:rsidRPr="003964E3">
              <w:rPr>
                <w:rFonts w:ascii="Times New Roman" w:hAnsi="Times New Roman"/>
                <w:bCs/>
                <w:u w:val="single"/>
              </w:rPr>
              <w:t>Van</w:t>
            </w:r>
            <w:r w:rsidRPr="003964E3">
              <w:rPr>
                <w:rFonts w:ascii="Times New Roman" w:hAnsi="Times New Roman"/>
                <w:bCs/>
              </w:rPr>
              <w:t>, en nou een hele mooie zin. Draai om naar de klas, want dan komt die hele mooie zin eruit.</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Van dertig tot en met vijfendertig blijft oom Kees constant.</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u w:val="single"/>
              </w:rPr>
              <w:t>Van</w:t>
            </w:r>
            <w:r w:rsidRPr="003964E3">
              <w:rPr>
                <w:rFonts w:ascii="Times New Roman" w:hAnsi="Times New Roman"/>
                <w:bCs/>
              </w:rPr>
              <w:t xml:space="preserve"> dertig jaar </w:t>
            </w:r>
            <w:r w:rsidRPr="003964E3">
              <w:rPr>
                <w:rFonts w:ascii="Times New Roman" w:hAnsi="Times New Roman"/>
                <w:bCs/>
                <w:u w:val="single"/>
              </w:rPr>
              <w:t>tot</w:t>
            </w:r>
            <w:r w:rsidRPr="003964E3">
              <w:rPr>
                <w:rFonts w:ascii="Times New Roman" w:hAnsi="Times New Roman"/>
                <w:bCs/>
              </w:rPr>
              <w:t xml:space="preserve"> vijfendertig jaar. Als oom Kees..., of </w:t>
            </w:r>
            <w:r w:rsidRPr="003964E3">
              <w:rPr>
                <w:rFonts w:ascii="Times New Roman" w:hAnsi="Times New Roman"/>
                <w:bCs/>
                <w:u w:val="single"/>
              </w:rPr>
              <w:t>tussen</w:t>
            </w:r>
            <w:r w:rsidRPr="003964E3">
              <w:rPr>
                <w:rFonts w:ascii="Times New Roman" w:hAnsi="Times New Roman"/>
                <w:bCs/>
              </w:rPr>
              <w:t xml:space="preserve"> de dertig </w:t>
            </w:r>
            <w:r w:rsidRPr="003964E3">
              <w:rPr>
                <w:rFonts w:ascii="Times New Roman" w:hAnsi="Times New Roman"/>
                <w:bCs/>
                <w:u w:val="single"/>
              </w:rPr>
              <w:t>en</w:t>
            </w:r>
            <w:r w:rsidRPr="003964E3">
              <w:rPr>
                <w:rFonts w:ascii="Times New Roman" w:hAnsi="Times New Roman"/>
                <w:bCs/>
              </w:rPr>
              <w:t xml:space="preserve"> vijfendertig, of </w:t>
            </w:r>
            <w:r w:rsidRPr="003964E3">
              <w:rPr>
                <w:rFonts w:ascii="Times New Roman" w:hAnsi="Times New Roman"/>
                <w:bCs/>
                <w:u w:val="single"/>
              </w:rPr>
              <w:t>van</w:t>
            </w:r>
            <w:r w:rsidRPr="003964E3">
              <w:rPr>
                <w:rFonts w:ascii="Times New Roman" w:hAnsi="Times New Roman"/>
                <w:bCs/>
              </w:rPr>
              <w:t xml:space="preserve"> dertig jaar </w:t>
            </w:r>
            <w:r w:rsidRPr="003964E3">
              <w:rPr>
                <w:rFonts w:ascii="Times New Roman" w:hAnsi="Times New Roman"/>
                <w:bCs/>
                <w:u w:val="single"/>
              </w:rPr>
              <w:t>tot</w:t>
            </w:r>
            <w:r w:rsidRPr="003964E3">
              <w:rPr>
                <w:rFonts w:ascii="Times New Roman" w:hAnsi="Times New Roman"/>
                <w:bCs/>
              </w:rPr>
              <w:t xml:space="preserve"> vijfendertig jaar. </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Blijft oom, blijft oom constant, blijft oom Kees constant.</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Ja. Blijf ik dan constant staan? Wat blijft er bij mij constant? Ik ben weer oom Kees.</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De kilo’s.</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 xml:space="preserve">En hoe, hoe heet dat ook alweer? Niet mijn kilo’s. </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Het gewicht van oom Kees blijft gewoon op zesenzeventig kilogram.</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Ja. Het gewicht blijft hetzelfde. En dat zie je aan de grafiek?</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Yassin</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Die, die constant blijft.</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r w:rsidR="00F53601" w:rsidTr="00F53601">
        <w:tc>
          <w:tcPr>
            <w:tcW w:w="479" w:type="pct"/>
            <w:tcBorders>
              <w:top w:val="single" w:sz="6" w:space="0" w:color="auto"/>
              <w:left w:val="single" w:sz="6" w:space="0" w:color="auto"/>
              <w:bottom w:val="single" w:sz="6" w:space="0" w:color="auto"/>
              <w:right w:val="single" w:sz="6" w:space="0" w:color="auto"/>
            </w:tcBorders>
            <w:hideMark/>
          </w:tcPr>
          <w:p w:rsidR="00F53601" w:rsidRPr="003964E3" w:rsidRDefault="00F53601" w:rsidP="00F53601">
            <w:pPr>
              <w:spacing w:before="120" w:after="0" w:line="240" w:lineRule="auto"/>
              <w:rPr>
                <w:rFonts w:ascii="Times New Roman" w:hAnsi="Times New Roman"/>
                <w:bCs/>
              </w:rPr>
            </w:pPr>
            <w:r w:rsidRPr="003964E3">
              <w:rPr>
                <w:rFonts w:ascii="Times New Roman" w:hAnsi="Times New Roman"/>
                <w:bCs/>
              </w:rPr>
              <w:t>Lara</w:t>
            </w:r>
          </w:p>
        </w:tc>
        <w:tc>
          <w:tcPr>
            <w:tcW w:w="3555" w:type="pct"/>
            <w:tcBorders>
              <w:top w:val="single" w:sz="6" w:space="0" w:color="auto"/>
              <w:left w:val="single" w:sz="6" w:space="0" w:color="auto"/>
              <w:bottom w:val="single" w:sz="6" w:space="0" w:color="auto"/>
              <w:right w:val="single" w:sz="6" w:space="0" w:color="auto"/>
            </w:tcBorders>
            <w:hideMark/>
          </w:tcPr>
          <w:p w:rsidR="00F53601" w:rsidRPr="003964E3" w:rsidRDefault="00F53601">
            <w:pPr>
              <w:spacing w:before="120" w:after="0" w:line="240" w:lineRule="auto"/>
              <w:rPr>
                <w:rFonts w:ascii="Times New Roman" w:hAnsi="Times New Roman"/>
                <w:bCs/>
              </w:rPr>
            </w:pPr>
            <w:r w:rsidRPr="003964E3">
              <w:rPr>
                <w:rFonts w:ascii="Times New Roman" w:hAnsi="Times New Roman"/>
                <w:bCs/>
              </w:rPr>
              <w:t>Ja. Nou heb je mooie rekentaal gebruikt. Oké. Goed. We weten in een paar minuten eigenlijk nu al heel veel, van oom Kees, die wij helemaal niet hebben gezien. Maar dat weten we toch. Da’s op zich heel knap. En dat weten we allemaal door die grafiek. Door het verloop van die grafiek. Oké.</w:t>
            </w:r>
          </w:p>
        </w:tc>
        <w:tc>
          <w:tcPr>
            <w:tcW w:w="966" w:type="pct"/>
            <w:tcBorders>
              <w:top w:val="single" w:sz="6" w:space="0" w:color="auto"/>
              <w:left w:val="single" w:sz="6" w:space="0" w:color="auto"/>
              <w:bottom w:val="single" w:sz="6" w:space="0" w:color="auto"/>
              <w:right w:val="single" w:sz="6" w:space="0" w:color="auto"/>
            </w:tcBorders>
          </w:tcPr>
          <w:p w:rsidR="00F53601" w:rsidRPr="003964E3" w:rsidRDefault="00F53601">
            <w:pPr>
              <w:spacing w:before="120" w:after="0" w:line="240" w:lineRule="auto"/>
              <w:rPr>
                <w:rFonts w:ascii="Times New Roman" w:hAnsi="Times New Roman"/>
                <w:bCs/>
              </w:rPr>
            </w:pPr>
          </w:p>
        </w:tc>
      </w:tr>
    </w:tbl>
    <w:p w:rsidR="00F53601" w:rsidRPr="00F53601" w:rsidRDefault="00F53601">
      <w:pPr>
        <w:rPr>
          <w:b/>
          <w:sz w:val="28"/>
          <w:szCs w:val="28"/>
        </w:rPr>
      </w:pPr>
    </w:p>
    <w:sectPr w:rsidR="00F53601" w:rsidRPr="00F53601" w:rsidSect="00F53601">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1E3" w:rsidRDefault="00DA61E3" w:rsidP="00DA61E3">
      <w:pPr>
        <w:spacing w:after="0" w:line="240" w:lineRule="auto"/>
      </w:pPr>
      <w:r>
        <w:separator/>
      </w:r>
    </w:p>
  </w:endnote>
  <w:endnote w:type="continuationSeparator" w:id="0">
    <w:p w:rsidR="00DA61E3" w:rsidRDefault="00DA61E3" w:rsidP="00DA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5390586"/>
      <w:docPartObj>
        <w:docPartGallery w:val="Page Numbers (Bottom of Page)"/>
        <w:docPartUnique/>
      </w:docPartObj>
    </w:sdtPr>
    <w:sdtEndPr>
      <w:rPr>
        <w:noProof/>
      </w:rPr>
    </w:sdtEndPr>
    <w:sdtContent>
      <w:p w:rsidR="00DA61E3" w:rsidRDefault="00DA61E3">
        <w:pPr>
          <w:pStyle w:val="Footer"/>
          <w:jc w:val="center"/>
        </w:pPr>
        <w:r>
          <w:fldChar w:fldCharType="begin"/>
        </w:r>
        <w:r>
          <w:instrText xml:space="preserve"> PAGE   \* MERGEFORMAT </w:instrText>
        </w:r>
        <w:r>
          <w:fldChar w:fldCharType="separate"/>
        </w:r>
        <w:r w:rsidR="00526F9B">
          <w:rPr>
            <w:noProof/>
          </w:rPr>
          <w:t>1</w:t>
        </w:r>
        <w:r>
          <w:rPr>
            <w:noProof/>
          </w:rPr>
          <w:fldChar w:fldCharType="end"/>
        </w:r>
      </w:p>
    </w:sdtContent>
  </w:sdt>
  <w:p w:rsidR="00DA61E3" w:rsidRDefault="00DA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1E3" w:rsidRDefault="00DA61E3" w:rsidP="00DA61E3">
      <w:pPr>
        <w:spacing w:after="0" w:line="240" w:lineRule="auto"/>
      </w:pPr>
      <w:r>
        <w:separator/>
      </w:r>
    </w:p>
  </w:footnote>
  <w:footnote w:type="continuationSeparator" w:id="0">
    <w:p w:rsidR="00DA61E3" w:rsidRDefault="00DA61E3" w:rsidP="00DA61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601"/>
    <w:rsid w:val="003964E3"/>
    <w:rsid w:val="00526F9B"/>
    <w:rsid w:val="006B00BA"/>
    <w:rsid w:val="00CE50EA"/>
    <w:rsid w:val="00D9400C"/>
    <w:rsid w:val="00DA61E3"/>
    <w:rsid w:val="00F536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61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61E3"/>
  </w:style>
  <w:style w:type="paragraph" w:styleId="Footer">
    <w:name w:val="footer"/>
    <w:basedOn w:val="Normal"/>
    <w:link w:val="FooterChar"/>
    <w:uiPriority w:val="99"/>
    <w:unhideWhenUsed/>
    <w:rsid w:val="00DA61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61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61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61E3"/>
  </w:style>
  <w:style w:type="paragraph" w:styleId="Footer">
    <w:name w:val="footer"/>
    <w:basedOn w:val="Normal"/>
    <w:link w:val="FooterChar"/>
    <w:uiPriority w:val="99"/>
    <w:unhideWhenUsed/>
    <w:rsid w:val="00DA61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6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82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450</Words>
  <Characters>2480</Characters>
  <Application>Microsoft Office Word</Application>
  <DocSecurity>0</DocSecurity>
  <Lines>20</Lines>
  <Paragraphs>5</Paragraphs>
  <ScaleCrop>false</ScaleCrop>
  <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2014-01-21T13:24:00Z</dcterms:created>
  <dcterms:modified xsi:type="dcterms:W3CDTF">2016-10-27T15:51:00Z</dcterms:modified>
</cp:coreProperties>
</file>